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0" w:rsidRPr="00EC333A" w:rsidRDefault="00374710" w:rsidP="00374710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proofErr w:type="gramStart"/>
      <w:r w:rsidRPr="00702EBB">
        <w:rPr>
          <w:b/>
          <w:sz w:val="28"/>
          <w:szCs w:val="28"/>
        </w:rPr>
        <w:t>Гражданином, признанным нуждающимся в социальном обслуживании, или его законным представителем при принятии на социальное обслуживание в   полустационарной    форме    поставщику социальных услуг лично представляются</w:t>
      </w:r>
      <w:r w:rsidRPr="00EC333A">
        <w:rPr>
          <w:b/>
          <w:sz w:val="28"/>
          <w:szCs w:val="28"/>
        </w:rPr>
        <w:t xml:space="preserve"> </w:t>
      </w:r>
      <w:r w:rsidRPr="00EC333A">
        <w:rPr>
          <w:sz w:val="28"/>
          <w:szCs w:val="28"/>
        </w:rPr>
        <w:t>(согласно п.1.6.</w:t>
      </w:r>
      <w:r w:rsidRPr="00702EBB">
        <w:rPr>
          <w:sz w:val="28"/>
          <w:szCs w:val="28"/>
        </w:rPr>
        <w:t>2</w:t>
      </w:r>
      <w:r w:rsidRPr="00EC333A">
        <w:rPr>
          <w:sz w:val="28"/>
          <w:szCs w:val="28"/>
        </w:rPr>
        <w:t>.</w:t>
      </w:r>
      <w:proofErr w:type="gramEnd"/>
      <w:r w:rsidRPr="00EC333A">
        <w:rPr>
          <w:sz w:val="28"/>
          <w:szCs w:val="28"/>
        </w:rPr>
        <w:t xml:space="preserve"> </w:t>
      </w:r>
      <w:proofErr w:type="gramStart"/>
      <w:r w:rsidRPr="00EC333A">
        <w:rPr>
          <w:sz w:val="28"/>
          <w:szCs w:val="28"/>
        </w:rPr>
        <w:t>Приказа Министерства социальной политики Красноярского края от 19.03.2021г. № 27-Н</w:t>
      </w:r>
      <w:r w:rsidRPr="00EC333A">
        <w:rPr>
          <w:b/>
          <w:sz w:val="28"/>
          <w:szCs w:val="28"/>
        </w:rPr>
        <w:t xml:space="preserve"> «</w:t>
      </w:r>
      <w:r w:rsidRPr="00EC333A">
        <w:rPr>
          <w:sz w:val="28"/>
          <w:szCs w:val="28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услуг)</w:t>
      </w:r>
      <w:r>
        <w:rPr>
          <w:sz w:val="28"/>
          <w:szCs w:val="28"/>
        </w:rPr>
        <w:t>:</w:t>
      </w:r>
      <w:proofErr w:type="gramEnd"/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38C3">
        <w:rPr>
          <w:sz w:val="28"/>
          <w:szCs w:val="28"/>
        </w:rPr>
        <w:t xml:space="preserve">1) </w:t>
      </w:r>
      <w:hyperlink r:id="rId5" w:history="1">
        <w:r w:rsidRPr="001D38C3">
          <w:rPr>
            <w:sz w:val="28"/>
            <w:szCs w:val="28"/>
          </w:rPr>
          <w:t>заявление</w:t>
        </w:r>
      </w:hyperlink>
      <w:r w:rsidRPr="001D38C3">
        <w:rPr>
          <w:sz w:val="28"/>
          <w:szCs w:val="28"/>
        </w:rPr>
        <w:t xml:space="preserve">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38C3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38C3">
        <w:rPr>
          <w:sz w:val="28"/>
          <w:szCs w:val="28"/>
        </w:rP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края,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D38C3">
        <w:rPr>
          <w:sz w:val="28"/>
          <w:szCs w:val="28"/>
        </w:rPr>
        <w:t xml:space="preserve">4) документы, подтверждающие регистрацию по месту жительства </w:t>
      </w:r>
      <w:r w:rsidRPr="001D38C3">
        <w:rPr>
          <w:sz w:val="28"/>
          <w:szCs w:val="28"/>
        </w:rPr>
        <w:br/>
        <w:t xml:space="preserve">и (или) пребывания супруга, родителей и несовершеннолетних детей (при наличии), совместно проживающих с получателем социальных услуг, </w:t>
      </w:r>
      <w:r w:rsidRPr="001D38C3">
        <w:rPr>
          <w:sz w:val="28"/>
          <w:szCs w:val="28"/>
        </w:rPr>
        <w:br/>
        <w:t xml:space="preserve">документы, содержащие сведения о доходах получателя социальных услуг </w:t>
      </w:r>
      <w:r w:rsidRPr="001D38C3">
        <w:rPr>
          <w:sz w:val="28"/>
          <w:szCs w:val="28"/>
        </w:rPr>
        <w:br/>
        <w:t xml:space="preserve">и супруга, родителей и несовершеннолетних детей (при наличии), </w:t>
      </w:r>
      <w:r w:rsidRPr="001D38C3">
        <w:rPr>
          <w:sz w:val="28"/>
          <w:szCs w:val="28"/>
        </w:rPr>
        <w:br/>
        <w:t>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в соответствии с</w:t>
      </w:r>
      <w:proofErr w:type="gramEnd"/>
      <w:r w:rsidRPr="001D38C3">
        <w:rPr>
          <w:sz w:val="28"/>
          <w:szCs w:val="28"/>
        </w:rPr>
        <w:t xml:space="preserve"> </w:t>
      </w:r>
      <w:hyperlink r:id="rId6" w:history="1">
        <w:r w:rsidRPr="001D38C3">
          <w:rPr>
            <w:sz w:val="28"/>
            <w:szCs w:val="28"/>
          </w:rPr>
          <w:t>Правилами</w:t>
        </w:r>
      </w:hyperlink>
      <w:r w:rsidRPr="001D38C3">
        <w:rPr>
          <w:sz w:val="28"/>
          <w:szCs w:val="28"/>
        </w:rPr>
        <w:t xml:space="preserve">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</w:t>
      </w:r>
      <w:r w:rsidRPr="001D38C3">
        <w:rPr>
          <w:sz w:val="28"/>
          <w:szCs w:val="28"/>
        </w:rPr>
        <w:br/>
        <w:t>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38C3">
        <w:rPr>
          <w:sz w:val="28"/>
          <w:szCs w:val="28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374710" w:rsidRPr="00702EBB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02EBB">
        <w:rPr>
          <w:sz w:val="28"/>
          <w:szCs w:val="28"/>
        </w:rP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proofErr w:type="gramStart"/>
      <w:r w:rsidRPr="001D38C3">
        <w:rPr>
          <w:sz w:val="28"/>
          <w:szCs w:val="28"/>
        </w:rPr>
        <w:t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представителю;</w:t>
      </w:r>
      <w:proofErr w:type="gramEnd"/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1D38C3">
        <w:rPr>
          <w:sz w:val="28"/>
          <w:szCs w:val="28"/>
        </w:rPr>
        <w:t>8) копия ИПРА или ИПР, если в индивидуальной программе указаны услуги, предоставляемые в соответствии с ИПРА или ИПР;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38C3">
        <w:rPr>
          <w:sz w:val="28"/>
          <w:szCs w:val="28"/>
        </w:rPr>
        <w:t xml:space="preserve">9) копия справки, подтверждающей факт установления инвалидности, </w:t>
      </w:r>
      <w:r w:rsidRPr="001D38C3">
        <w:rPr>
          <w:sz w:val="28"/>
          <w:szCs w:val="28"/>
        </w:rPr>
        <w:lastRenderedPageBreak/>
        <w:t xml:space="preserve">выданной федеральным государственным учреждением </w:t>
      </w:r>
      <w:proofErr w:type="gramStart"/>
      <w:r w:rsidRPr="001D38C3">
        <w:rPr>
          <w:sz w:val="28"/>
          <w:szCs w:val="28"/>
        </w:rPr>
        <w:t>медико-социальной</w:t>
      </w:r>
      <w:proofErr w:type="gramEnd"/>
      <w:r w:rsidRPr="001D38C3">
        <w:rPr>
          <w:sz w:val="28"/>
          <w:szCs w:val="28"/>
        </w:rPr>
        <w:t xml:space="preserve"> экспертизы, - для инвалидов, в том числе детей-инвалидов (при наличии инвалидности);</w:t>
      </w:r>
    </w:p>
    <w:p w:rsidR="00374710" w:rsidRPr="001D38C3" w:rsidRDefault="00374710" w:rsidP="00374710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  <w:r w:rsidRPr="001D38C3">
        <w:rPr>
          <w:sz w:val="28"/>
          <w:szCs w:val="28"/>
        </w:rPr>
        <w:t>10) копия справки об освобождении из исправительного учреждения (при приеме на социальное обслуживание в центры социальной адаптации (помощи) для лиц, освободившихся из мест лишения свободы, в том числе для лиц без определенного места жительства и занятий.</w:t>
      </w:r>
    </w:p>
    <w:p w:rsidR="00374710" w:rsidRPr="00702EBB" w:rsidRDefault="00374710" w:rsidP="00374710"/>
    <w:p w:rsidR="00E80FC9" w:rsidRDefault="00E80FC9">
      <w:bookmarkStart w:id="0" w:name="_GoBack"/>
      <w:bookmarkEnd w:id="0"/>
    </w:p>
    <w:sectPr w:rsidR="00E80FC9" w:rsidSect="00672150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55"/>
    <w:rsid w:val="002D0E55"/>
    <w:rsid w:val="00374710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A595B7F060AF64980D17C610A31B19B949165742CC8D8782E5C8AE9E6827E8BEBEE9B92FC6CAFE969E135F31950686EB8372B1783CCD3hFwBJ" TargetMode="External"/><Relationship Id="rId5" Type="http://schemas.openxmlformats.org/officeDocument/2006/relationships/hyperlink" Target="consultantplus://offline/ref=1C3A595B7F060AF64980D17C610A31B19A989466792BC8D8782E5C8AE9E6827E8BEBEE9B92FC6CAFEB69E135F31950686EB8372B1783CCD3hFw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2023-07-24T05:21:00Z</dcterms:created>
  <dcterms:modified xsi:type="dcterms:W3CDTF">2023-07-24T05:22:00Z</dcterms:modified>
</cp:coreProperties>
</file>